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471"/>
        <w:gridCol w:w="67"/>
        <w:gridCol w:w="2970"/>
        <w:gridCol w:w="531"/>
        <w:gridCol w:w="1784"/>
        <w:gridCol w:w="1645"/>
        <w:gridCol w:w="139"/>
        <w:gridCol w:w="2381"/>
        <w:gridCol w:w="1188"/>
      </w:tblGrid>
      <w:tr w:rsidR="00840B1C" w:rsidRPr="00FD2CC6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D2CC6" w:rsidRDefault="00840B1C">
            <w:pPr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Language and Level</w:t>
            </w:r>
          </w:p>
        </w:tc>
        <w:tc>
          <w:tcPr>
            <w:tcW w:w="10705" w:type="dxa"/>
            <w:gridSpan w:val="8"/>
            <w:vAlign w:val="center"/>
          </w:tcPr>
          <w:p w:rsidR="00840B1C" w:rsidRPr="00FD2CC6" w:rsidRDefault="00840B1C">
            <w:pPr>
              <w:rPr>
                <w:sz w:val="20"/>
              </w:rPr>
            </w:pPr>
          </w:p>
        </w:tc>
      </w:tr>
      <w:tr w:rsidR="00840B1C" w:rsidRPr="00FD2CC6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D2CC6" w:rsidRDefault="00840B1C">
            <w:pPr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Theme</w:t>
            </w:r>
            <w:r w:rsidR="00357EAA" w:rsidRPr="00FD2CC6">
              <w:rPr>
                <w:b/>
                <w:sz w:val="20"/>
              </w:rPr>
              <w:t xml:space="preserve"> and Topic</w:t>
            </w:r>
          </w:p>
        </w:tc>
        <w:tc>
          <w:tcPr>
            <w:tcW w:w="10705" w:type="dxa"/>
            <w:gridSpan w:val="8"/>
            <w:vAlign w:val="center"/>
          </w:tcPr>
          <w:p w:rsidR="00840B1C" w:rsidRPr="00FD2CC6" w:rsidRDefault="00840B1C">
            <w:pPr>
              <w:rPr>
                <w:sz w:val="20"/>
              </w:rPr>
            </w:pPr>
          </w:p>
        </w:tc>
      </w:tr>
      <w:tr w:rsidR="00840B1C" w:rsidRPr="00FD2CC6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D2CC6" w:rsidRDefault="00357EAA">
            <w:pPr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Important Question</w:t>
            </w:r>
          </w:p>
        </w:tc>
        <w:tc>
          <w:tcPr>
            <w:tcW w:w="10705" w:type="dxa"/>
            <w:gridSpan w:val="8"/>
          </w:tcPr>
          <w:p w:rsidR="003C1071" w:rsidRPr="00FD2CC6" w:rsidRDefault="003C1071" w:rsidP="00702DD6">
            <w:pPr>
              <w:rPr>
                <w:sz w:val="20"/>
              </w:rPr>
            </w:pPr>
          </w:p>
          <w:p w:rsidR="00612A3C" w:rsidRPr="00FD2CC6" w:rsidRDefault="00612A3C" w:rsidP="00702DD6">
            <w:pPr>
              <w:rPr>
                <w:sz w:val="20"/>
              </w:rPr>
            </w:pPr>
          </w:p>
        </w:tc>
      </w:tr>
      <w:tr w:rsidR="00840B1C" w:rsidRPr="00FD2CC6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D2CC6" w:rsidRDefault="00840B1C">
            <w:pPr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Goals</w:t>
            </w:r>
          </w:p>
          <w:p w:rsidR="00840B1C" w:rsidRPr="00FD2CC6" w:rsidRDefault="00840B1C">
            <w:pPr>
              <w:rPr>
                <w:i/>
                <w:sz w:val="20"/>
              </w:rPr>
            </w:pPr>
            <w:r w:rsidRPr="00FD2CC6">
              <w:rPr>
                <w:i/>
                <w:sz w:val="20"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8"/>
            <w:vAlign w:val="center"/>
          </w:tcPr>
          <w:p w:rsidR="00B1664D" w:rsidRPr="00FD2CC6" w:rsidRDefault="00B1664D" w:rsidP="00E51568">
            <w:pPr>
              <w:ind w:left="1440"/>
              <w:rPr>
                <w:sz w:val="20"/>
                <w:szCs w:val="18"/>
              </w:rPr>
            </w:pPr>
          </w:p>
          <w:p w:rsidR="00FE6A83" w:rsidRPr="00FD2CC6" w:rsidRDefault="00FE6A83" w:rsidP="00E51568">
            <w:pPr>
              <w:ind w:left="1440"/>
              <w:rPr>
                <w:sz w:val="20"/>
                <w:szCs w:val="18"/>
              </w:rPr>
            </w:pPr>
          </w:p>
          <w:p w:rsidR="00840B1C" w:rsidRPr="00FD2CC6" w:rsidRDefault="00840B1C" w:rsidP="009C3339">
            <w:pPr>
              <w:rPr>
                <w:sz w:val="20"/>
                <w:szCs w:val="18"/>
              </w:rPr>
            </w:pPr>
            <w:r w:rsidRPr="00FD2CC6">
              <w:rPr>
                <w:sz w:val="20"/>
                <w:szCs w:val="18"/>
              </w:rPr>
              <w:t xml:space="preserve"> </w:t>
            </w:r>
          </w:p>
        </w:tc>
      </w:tr>
      <w:tr w:rsidR="00840B1C" w:rsidRPr="00FD2CC6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840B1C" w:rsidRPr="00FD2CC6" w:rsidRDefault="00840B1C" w:rsidP="00840B1C">
            <w:pPr>
              <w:rPr>
                <w:b/>
                <w:bCs/>
                <w:iCs/>
                <w:sz w:val="20"/>
                <w:szCs w:val="18"/>
              </w:rPr>
            </w:pPr>
            <w:r w:rsidRPr="00FD2CC6">
              <w:rPr>
                <w:b/>
                <w:bCs/>
                <w:iCs/>
                <w:sz w:val="20"/>
                <w:szCs w:val="18"/>
              </w:rPr>
              <w:t>Performance</w:t>
            </w:r>
          </w:p>
          <w:p w:rsidR="005A0F24" w:rsidRDefault="00357EAA" w:rsidP="00840B1C">
            <w:pPr>
              <w:rPr>
                <w:b/>
                <w:bCs/>
                <w:iCs/>
                <w:sz w:val="20"/>
                <w:szCs w:val="18"/>
              </w:rPr>
            </w:pPr>
            <w:r w:rsidRPr="00FD2CC6">
              <w:rPr>
                <w:b/>
                <w:bCs/>
                <w:iCs/>
                <w:sz w:val="20"/>
                <w:szCs w:val="18"/>
              </w:rPr>
              <w:t>Assessment</w:t>
            </w:r>
          </w:p>
          <w:p w:rsidR="00840B1C" w:rsidRPr="00FD2CC6" w:rsidRDefault="00840B1C" w:rsidP="00840B1C">
            <w:pPr>
              <w:rPr>
                <w:sz w:val="20"/>
                <w:szCs w:val="18"/>
              </w:rPr>
            </w:pPr>
          </w:p>
          <w:p w:rsidR="005A0F24" w:rsidRDefault="00EC0225" w:rsidP="00FD2CC6">
            <w:pPr>
              <w:rPr>
                <w:i/>
                <w:sz w:val="20"/>
              </w:rPr>
            </w:pPr>
            <w:r w:rsidRPr="00FD2CC6">
              <w:rPr>
                <w:i/>
                <w:sz w:val="20"/>
              </w:rPr>
              <w:t xml:space="preserve">Do these tasks allow students to demonstrate how well they have met the goals of the unit? </w:t>
            </w:r>
            <w:r w:rsidR="00357EAA" w:rsidRPr="00FD2CC6">
              <w:rPr>
                <w:i/>
                <w:sz w:val="20"/>
              </w:rPr>
              <w:t xml:space="preserve"> The performance assessment tasks are</w:t>
            </w:r>
            <w:r w:rsidR="00FD2CC6">
              <w:rPr>
                <w:i/>
                <w:sz w:val="20"/>
              </w:rPr>
              <w:t xml:space="preserve"> designed to be</w:t>
            </w:r>
            <w:r w:rsidR="00357EAA" w:rsidRPr="00FD2CC6">
              <w:rPr>
                <w:i/>
                <w:sz w:val="20"/>
              </w:rPr>
              <w:t xml:space="preserve"> integrated throughout the instructional unit.  The interpretive tasks are designed to inform the content of the presentational and interpersonal tasks.</w:t>
            </w:r>
          </w:p>
          <w:p w:rsidR="00840B1C" w:rsidRPr="00FD2CC6" w:rsidRDefault="00840B1C" w:rsidP="00FD2CC6">
            <w:pPr>
              <w:rPr>
                <w:sz w:val="20"/>
              </w:rPr>
            </w:pPr>
          </w:p>
        </w:tc>
        <w:tc>
          <w:tcPr>
            <w:tcW w:w="10705" w:type="dxa"/>
            <w:gridSpan w:val="8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197635" w:rsidRPr="00FD2CC6" w:rsidRDefault="00840B1C" w:rsidP="00840B1C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Interpretive</w:t>
            </w:r>
            <w:r w:rsidR="00197635" w:rsidRPr="00FD2CC6">
              <w:rPr>
                <w:b/>
                <w:sz w:val="20"/>
              </w:rPr>
              <w:t xml:space="preserve"> Tasks</w:t>
            </w:r>
          </w:p>
          <w:p w:rsidR="00840B1C" w:rsidRPr="00FD2CC6" w:rsidRDefault="00197635" w:rsidP="005A0F24">
            <w:pPr>
              <w:jc w:val="center"/>
              <w:rPr>
                <w:sz w:val="20"/>
              </w:rPr>
            </w:pPr>
            <w:r w:rsidRPr="00FD2CC6">
              <w:rPr>
                <w:sz w:val="20"/>
              </w:rPr>
              <w:t>(</w:t>
            </w:r>
            <w:r w:rsidR="00FD2CC6" w:rsidRPr="00FD2CC6">
              <w:rPr>
                <w:sz w:val="20"/>
              </w:rPr>
              <w:t xml:space="preserve">This template </w:t>
            </w:r>
            <w:r w:rsidR="005A0F24">
              <w:rPr>
                <w:sz w:val="20"/>
              </w:rPr>
              <w:t>encourages</w:t>
            </w:r>
            <w:r w:rsidR="00FD2CC6" w:rsidRPr="00FD2CC6">
              <w:rPr>
                <w:sz w:val="20"/>
              </w:rPr>
              <w:t xml:space="preserve"> multiple interpretive tasks.)</w:t>
            </w:r>
          </w:p>
        </w:tc>
      </w:tr>
      <w:tr w:rsidR="00FD2CC6" w:rsidRPr="00FD2CC6">
        <w:trPr>
          <w:trHeight w:val="432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FD2CC6" w:rsidRPr="00FD2CC6" w:rsidRDefault="00FD2CC6" w:rsidP="00840B1C">
            <w:pPr>
              <w:rPr>
                <w:b/>
                <w:bCs/>
                <w:iCs/>
                <w:sz w:val="20"/>
                <w:szCs w:val="18"/>
              </w:rPr>
            </w:pPr>
          </w:p>
        </w:tc>
        <w:tc>
          <w:tcPr>
            <w:tcW w:w="3568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FD2CC6" w:rsidRPr="00FD2CC6" w:rsidRDefault="00FD2CC6" w:rsidP="00FD2CC6">
            <w:pPr>
              <w:rPr>
                <w:sz w:val="20"/>
              </w:rPr>
            </w:pPr>
          </w:p>
          <w:p w:rsidR="005A0F24" w:rsidRDefault="005A0F24" w:rsidP="00FD2CC6">
            <w:pPr>
              <w:jc w:val="center"/>
              <w:rPr>
                <w:sz w:val="20"/>
              </w:rPr>
            </w:pPr>
          </w:p>
          <w:p w:rsidR="00FD2CC6" w:rsidRPr="00FD2CC6" w:rsidRDefault="00FD2CC6" w:rsidP="00FD2CC6">
            <w:pPr>
              <w:jc w:val="center"/>
              <w:rPr>
                <w:sz w:val="20"/>
              </w:rPr>
            </w:pPr>
          </w:p>
        </w:tc>
        <w:tc>
          <w:tcPr>
            <w:tcW w:w="356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FD2CC6" w:rsidRPr="00FD2CC6" w:rsidRDefault="008F6C8C" w:rsidP="00FD2CC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487916</wp:posOffset>
                  </wp:positionH>
                  <wp:positionV relativeFrom="paragraph">
                    <wp:posOffset>601567</wp:posOffset>
                  </wp:positionV>
                  <wp:extent cx="1100854" cy="871869"/>
                  <wp:effectExtent l="25400" t="0" r="0" b="0"/>
                  <wp:wrapNone/>
                  <wp:docPr id="1" name="" descr="Screen Shot 2013-04-08 at 9.29.1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4-08 at 9.29.19 PM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854" cy="871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9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FD2CC6" w:rsidRDefault="00FD2CC6" w:rsidP="00FD2CC6">
            <w:pPr>
              <w:rPr>
                <w:b/>
                <w:sz w:val="20"/>
              </w:rPr>
            </w:pPr>
          </w:p>
          <w:p w:rsidR="00FD2CC6" w:rsidRDefault="00FD2CC6" w:rsidP="00FD2CC6">
            <w:pPr>
              <w:rPr>
                <w:b/>
                <w:sz w:val="20"/>
              </w:rPr>
            </w:pPr>
          </w:p>
          <w:p w:rsidR="00FD2CC6" w:rsidRDefault="00FD2CC6" w:rsidP="00FD2CC6">
            <w:pPr>
              <w:rPr>
                <w:b/>
                <w:sz w:val="20"/>
              </w:rPr>
            </w:pPr>
          </w:p>
          <w:p w:rsidR="00FD2CC6" w:rsidRDefault="00FD2CC6" w:rsidP="00FD2CC6">
            <w:pPr>
              <w:rPr>
                <w:b/>
                <w:sz w:val="20"/>
              </w:rPr>
            </w:pPr>
          </w:p>
          <w:p w:rsidR="00FD2CC6" w:rsidRDefault="00FD2CC6" w:rsidP="00FD2CC6">
            <w:pPr>
              <w:rPr>
                <w:b/>
                <w:sz w:val="20"/>
              </w:rPr>
            </w:pPr>
          </w:p>
          <w:p w:rsidR="00FD2CC6" w:rsidRDefault="00FD2CC6" w:rsidP="00FD2CC6">
            <w:pPr>
              <w:rPr>
                <w:b/>
                <w:sz w:val="20"/>
              </w:rPr>
            </w:pPr>
          </w:p>
          <w:p w:rsidR="00FD2CC6" w:rsidRPr="00FD2CC6" w:rsidRDefault="00FD2CC6" w:rsidP="00FD2CC6">
            <w:pPr>
              <w:rPr>
                <w:b/>
                <w:sz w:val="20"/>
              </w:rPr>
            </w:pPr>
          </w:p>
        </w:tc>
      </w:tr>
      <w:tr w:rsidR="00840B1C" w:rsidRPr="00FD2CC6">
        <w:trPr>
          <w:trHeight w:val="552"/>
        </w:trPr>
        <w:tc>
          <w:tcPr>
            <w:tcW w:w="2471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40B1C" w:rsidRPr="00FD2CC6" w:rsidRDefault="00840B1C" w:rsidP="00840B1C">
            <w:pPr>
              <w:rPr>
                <w:b/>
                <w:bCs/>
                <w:i/>
                <w:iCs/>
                <w:sz w:val="20"/>
                <w:szCs w:val="18"/>
              </w:rPr>
            </w:pPr>
          </w:p>
        </w:tc>
        <w:tc>
          <w:tcPr>
            <w:tcW w:w="53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A4A" w:rsidRPr="00FD2CC6" w:rsidRDefault="00810A4A" w:rsidP="00810A4A">
            <w:pPr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Presentational</w:t>
            </w:r>
            <w:r w:rsidR="00FD2CC6">
              <w:rPr>
                <w:b/>
                <w:sz w:val="20"/>
              </w:rPr>
              <w:t xml:space="preserve"> Task</w:t>
            </w:r>
          </w:p>
          <w:p w:rsidR="00810A4A" w:rsidRPr="00FD2CC6" w:rsidRDefault="00810A4A" w:rsidP="00810A4A">
            <w:pPr>
              <w:rPr>
                <w:b/>
                <w:sz w:val="20"/>
              </w:rPr>
            </w:pPr>
          </w:p>
          <w:p w:rsidR="00810A4A" w:rsidRPr="00FD2CC6" w:rsidRDefault="00810A4A" w:rsidP="00810A4A">
            <w:pPr>
              <w:rPr>
                <w:b/>
                <w:sz w:val="20"/>
              </w:rPr>
            </w:pPr>
          </w:p>
          <w:p w:rsidR="00810A4A" w:rsidRPr="00FD2CC6" w:rsidRDefault="00810A4A" w:rsidP="00810A4A">
            <w:pPr>
              <w:rPr>
                <w:b/>
                <w:sz w:val="20"/>
              </w:rPr>
            </w:pPr>
          </w:p>
          <w:p w:rsidR="005A0F24" w:rsidRDefault="005A0F24" w:rsidP="00810A4A">
            <w:pPr>
              <w:rPr>
                <w:sz w:val="20"/>
              </w:rPr>
            </w:pPr>
          </w:p>
          <w:p w:rsidR="00840B1C" w:rsidRPr="00FD2CC6" w:rsidRDefault="00840B1C" w:rsidP="00810A4A">
            <w:pPr>
              <w:rPr>
                <w:sz w:val="20"/>
              </w:rPr>
            </w:pPr>
          </w:p>
        </w:tc>
        <w:tc>
          <w:tcPr>
            <w:tcW w:w="5353" w:type="dxa"/>
            <w:gridSpan w:val="4"/>
            <w:tcBorders>
              <w:top w:val="nil"/>
              <w:left w:val="nil"/>
              <w:bottom w:val="nil"/>
            </w:tcBorders>
          </w:tcPr>
          <w:p w:rsidR="00840B1C" w:rsidRPr="00FD2CC6" w:rsidRDefault="00810A4A" w:rsidP="00810A4A">
            <w:pPr>
              <w:jc w:val="right"/>
              <w:rPr>
                <w:sz w:val="20"/>
              </w:rPr>
            </w:pPr>
            <w:r w:rsidRPr="00FD2CC6">
              <w:rPr>
                <w:b/>
                <w:sz w:val="20"/>
              </w:rPr>
              <w:t xml:space="preserve">Interpersonal </w:t>
            </w:r>
            <w:r w:rsidR="00FD2CC6">
              <w:rPr>
                <w:b/>
                <w:sz w:val="20"/>
              </w:rPr>
              <w:t xml:space="preserve"> Task</w:t>
            </w:r>
          </w:p>
        </w:tc>
      </w:tr>
      <w:tr w:rsidR="00200BEC" w:rsidRPr="00FD2CC6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F0A35" w:rsidRDefault="00200BEC" w:rsidP="005A0F24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Cultures</w:t>
            </w:r>
          </w:p>
          <w:p w:rsidR="005A0F24" w:rsidRDefault="008F0A35" w:rsidP="005A0F2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Examples</w:t>
            </w:r>
          </w:p>
          <w:p w:rsidR="00357EAA" w:rsidRPr="00FD2CC6" w:rsidRDefault="00357EAA" w:rsidP="00C14970">
            <w:pPr>
              <w:rPr>
                <w:b/>
                <w:sz w:val="20"/>
              </w:rPr>
            </w:pPr>
          </w:p>
          <w:p w:rsidR="00200BEC" w:rsidRPr="00FD2CC6" w:rsidRDefault="00357EAA" w:rsidP="00C14970">
            <w:pPr>
              <w:rPr>
                <w:b/>
                <w:sz w:val="20"/>
              </w:rPr>
            </w:pPr>
            <w:r w:rsidRPr="00FD2CC6">
              <w:rPr>
                <w:i/>
                <w:sz w:val="20"/>
              </w:rPr>
              <w:t>For each example, indicate the rela</w:t>
            </w:r>
            <w:r w:rsidR="00FD2CC6">
              <w:rPr>
                <w:i/>
                <w:sz w:val="20"/>
              </w:rPr>
              <w:t xml:space="preserve">tionship between the product, </w:t>
            </w:r>
            <w:r w:rsidRPr="00FD2CC6">
              <w:rPr>
                <w:i/>
                <w:sz w:val="20"/>
              </w:rPr>
              <w:t xml:space="preserve"> practice, </w:t>
            </w:r>
            <w:r w:rsidR="00FD2CC6">
              <w:rPr>
                <w:i/>
                <w:sz w:val="20"/>
              </w:rPr>
              <w:t xml:space="preserve">and perspective </w:t>
            </w:r>
            <w:r w:rsidRPr="00FD2CC6">
              <w:rPr>
                <w:i/>
                <w:sz w:val="20"/>
              </w:rPr>
              <w:t>and the role and importance of the product</w:t>
            </w:r>
            <w:r w:rsidR="00FD2CC6">
              <w:rPr>
                <w:i/>
                <w:sz w:val="20"/>
              </w:rPr>
              <w:t xml:space="preserve">, </w:t>
            </w:r>
            <w:r w:rsidRPr="00FD2CC6">
              <w:rPr>
                <w:i/>
                <w:sz w:val="20"/>
              </w:rPr>
              <w:t>practice</w:t>
            </w:r>
            <w:r w:rsidR="00FD2CC6">
              <w:rPr>
                <w:i/>
                <w:sz w:val="20"/>
              </w:rPr>
              <w:t xml:space="preserve"> and perspective</w:t>
            </w:r>
            <w:r w:rsidRPr="00FD2CC6">
              <w:rPr>
                <w:i/>
                <w:sz w:val="20"/>
              </w:rPr>
              <w:t xml:space="preserve"> within the culture.</w:t>
            </w:r>
          </w:p>
        </w:tc>
        <w:tc>
          <w:tcPr>
            <w:tcW w:w="10705" w:type="dxa"/>
            <w:gridSpan w:val="8"/>
          </w:tcPr>
          <w:p w:rsidR="00200BEC" w:rsidRPr="00FD2CC6" w:rsidRDefault="00200BEC">
            <w:pPr>
              <w:rPr>
                <w:sz w:val="20"/>
              </w:rPr>
            </w:pPr>
            <w:r w:rsidRPr="00FD2CC6">
              <w:rPr>
                <w:b/>
                <w:sz w:val="20"/>
              </w:rPr>
              <w:t>Product:</w:t>
            </w:r>
            <w:r w:rsidRPr="00FD2CC6">
              <w:rPr>
                <w:sz w:val="20"/>
              </w:rPr>
              <w:t xml:space="preserve"> </w:t>
            </w:r>
            <w:r w:rsidR="00C14970" w:rsidRPr="00FD2CC6">
              <w:rPr>
                <w:sz w:val="20"/>
              </w:rPr>
              <w:t xml:space="preserve">             </w:t>
            </w:r>
          </w:p>
          <w:p w:rsidR="00200BEC" w:rsidRPr="00FD2CC6" w:rsidRDefault="00200BEC">
            <w:pPr>
              <w:rPr>
                <w:sz w:val="20"/>
              </w:rPr>
            </w:pPr>
            <w:r w:rsidRPr="00FD2CC6">
              <w:rPr>
                <w:b/>
                <w:sz w:val="20"/>
              </w:rPr>
              <w:t>Practice:</w:t>
            </w:r>
            <w:r w:rsidRPr="00FD2CC6">
              <w:rPr>
                <w:sz w:val="20"/>
              </w:rPr>
              <w:t xml:space="preserve"> </w:t>
            </w:r>
            <w:r w:rsidR="00C14970" w:rsidRPr="00FD2CC6">
              <w:rPr>
                <w:sz w:val="20"/>
              </w:rPr>
              <w:t xml:space="preserve">             </w:t>
            </w:r>
          </w:p>
          <w:p w:rsidR="00602623" w:rsidRPr="00FD2CC6" w:rsidRDefault="00200BEC" w:rsidP="00602623">
            <w:pPr>
              <w:rPr>
                <w:sz w:val="20"/>
              </w:rPr>
            </w:pPr>
            <w:r w:rsidRPr="00FD2CC6">
              <w:rPr>
                <w:b/>
                <w:sz w:val="20"/>
              </w:rPr>
              <w:t>Perspective:</w:t>
            </w:r>
            <w:r w:rsidRPr="00FD2CC6">
              <w:rPr>
                <w:sz w:val="20"/>
              </w:rPr>
              <w:t xml:space="preserve"> </w:t>
            </w:r>
            <w:r w:rsidR="00C14970" w:rsidRPr="00FD2CC6">
              <w:rPr>
                <w:sz w:val="20"/>
              </w:rPr>
              <w:t xml:space="preserve">     </w:t>
            </w:r>
          </w:p>
          <w:p w:rsidR="00357EAA" w:rsidRPr="00FD2CC6" w:rsidRDefault="00200BEC" w:rsidP="00602623">
            <w:pPr>
              <w:rPr>
                <w:sz w:val="20"/>
              </w:rPr>
            </w:pPr>
            <w:r w:rsidRPr="00FD2CC6">
              <w:rPr>
                <w:sz w:val="20"/>
              </w:rPr>
              <w:t xml:space="preserve">    </w:t>
            </w:r>
          </w:p>
          <w:p w:rsidR="00602623" w:rsidRPr="00FD2CC6" w:rsidRDefault="00602623" w:rsidP="00602623">
            <w:pPr>
              <w:rPr>
                <w:sz w:val="20"/>
              </w:rPr>
            </w:pPr>
          </w:p>
          <w:p w:rsidR="00602623" w:rsidRPr="00FD2CC6" w:rsidRDefault="00602623">
            <w:pPr>
              <w:rPr>
                <w:sz w:val="20"/>
              </w:rPr>
            </w:pPr>
            <w:r w:rsidRPr="00FD2CC6">
              <w:rPr>
                <w:b/>
                <w:sz w:val="20"/>
              </w:rPr>
              <w:t>Product:</w:t>
            </w:r>
            <w:r w:rsidRPr="00FD2CC6">
              <w:rPr>
                <w:sz w:val="20"/>
              </w:rPr>
              <w:t xml:space="preserve">  </w:t>
            </w:r>
            <w:r w:rsidR="00C14970" w:rsidRPr="00FD2CC6">
              <w:rPr>
                <w:sz w:val="20"/>
              </w:rPr>
              <w:t xml:space="preserve">             </w:t>
            </w:r>
          </w:p>
          <w:p w:rsidR="00602623" w:rsidRPr="00FD2CC6" w:rsidRDefault="00602623">
            <w:pPr>
              <w:rPr>
                <w:sz w:val="20"/>
              </w:rPr>
            </w:pPr>
            <w:r w:rsidRPr="00FD2CC6">
              <w:rPr>
                <w:b/>
                <w:sz w:val="20"/>
              </w:rPr>
              <w:t>Practice:</w:t>
            </w:r>
            <w:r w:rsidRPr="00FD2CC6">
              <w:rPr>
                <w:sz w:val="20"/>
              </w:rPr>
              <w:t xml:space="preserve">  </w:t>
            </w:r>
            <w:r w:rsidR="00C14970" w:rsidRPr="00FD2CC6">
              <w:rPr>
                <w:sz w:val="20"/>
              </w:rPr>
              <w:t xml:space="preserve">             </w:t>
            </w:r>
          </w:p>
          <w:p w:rsidR="00200BEC" w:rsidRPr="00FD2CC6" w:rsidRDefault="00602623">
            <w:pPr>
              <w:rPr>
                <w:sz w:val="20"/>
              </w:rPr>
            </w:pPr>
            <w:r w:rsidRPr="00FD2CC6">
              <w:rPr>
                <w:b/>
                <w:sz w:val="20"/>
              </w:rPr>
              <w:t>Perspective:</w:t>
            </w:r>
            <w:r w:rsidRPr="00FD2CC6">
              <w:rPr>
                <w:sz w:val="20"/>
              </w:rPr>
              <w:t xml:space="preserve">  </w:t>
            </w:r>
            <w:r w:rsidR="00C14970" w:rsidRPr="00FD2CC6">
              <w:rPr>
                <w:sz w:val="20"/>
              </w:rPr>
              <w:t xml:space="preserve">     </w:t>
            </w:r>
          </w:p>
        </w:tc>
      </w:tr>
      <w:tr w:rsidR="00357EAA" w:rsidRPr="00FD2CC6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8F0A35" w:rsidRDefault="00357EAA" w:rsidP="00FD2CC6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Connections</w:t>
            </w:r>
          </w:p>
          <w:p w:rsidR="00357EAA" w:rsidRPr="00FD2CC6" w:rsidRDefault="008F0A35" w:rsidP="00FD2CC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Examples</w:t>
            </w:r>
          </w:p>
        </w:tc>
        <w:tc>
          <w:tcPr>
            <w:tcW w:w="5352" w:type="dxa"/>
            <w:gridSpan w:val="4"/>
            <w:shd w:val="clear" w:color="auto" w:fill="F2F2F2" w:themeFill="background1" w:themeFillShade="F2"/>
            <w:vAlign w:val="center"/>
          </w:tcPr>
          <w:p w:rsidR="00357EAA" w:rsidRPr="00FD2CC6" w:rsidRDefault="00357EAA" w:rsidP="00357EAA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Other Disciplines / Distinctive Viewpoints</w:t>
            </w:r>
          </w:p>
        </w:tc>
        <w:tc>
          <w:tcPr>
            <w:tcW w:w="5353" w:type="dxa"/>
            <w:gridSpan w:val="4"/>
            <w:shd w:val="clear" w:color="auto" w:fill="F2F2F2" w:themeFill="background1" w:themeFillShade="F2"/>
            <w:vAlign w:val="center"/>
          </w:tcPr>
          <w:p w:rsidR="00357EAA" w:rsidRPr="00FD2CC6" w:rsidRDefault="00357EAA" w:rsidP="00B74839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Technology Integration</w:t>
            </w:r>
          </w:p>
        </w:tc>
      </w:tr>
      <w:tr w:rsidR="00B74839" w:rsidRPr="00FD2CC6">
        <w:trPr>
          <w:trHeight w:val="494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B74839" w:rsidRPr="00FD2CC6" w:rsidRDefault="00B74839">
            <w:pPr>
              <w:rPr>
                <w:b/>
                <w:sz w:val="20"/>
              </w:rPr>
            </w:pPr>
          </w:p>
        </w:tc>
        <w:tc>
          <w:tcPr>
            <w:tcW w:w="5352" w:type="dxa"/>
            <w:gridSpan w:val="4"/>
          </w:tcPr>
          <w:p w:rsidR="00B74839" w:rsidRPr="00FD2CC6" w:rsidRDefault="00B74839">
            <w:pPr>
              <w:rPr>
                <w:sz w:val="20"/>
              </w:rPr>
            </w:pPr>
          </w:p>
        </w:tc>
        <w:tc>
          <w:tcPr>
            <w:tcW w:w="5353" w:type="dxa"/>
            <w:gridSpan w:val="4"/>
          </w:tcPr>
          <w:p w:rsidR="00B74839" w:rsidRPr="00FD2CC6" w:rsidRDefault="00B74839">
            <w:pPr>
              <w:rPr>
                <w:sz w:val="20"/>
              </w:rPr>
            </w:pPr>
          </w:p>
        </w:tc>
      </w:tr>
      <w:tr w:rsidR="00C14970" w:rsidRPr="00FD2CC6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8F0A35" w:rsidRDefault="00EC0225" w:rsidP="00FD2CC6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Comparisons</w:t>
            </w:r>
          </w:p>
          <w:p w:rsidR="00C14970" w:rsidRPr="00FD2CC6" w:rsidRDefault="008F0A35" w:rsidP="00FD2CC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Examples</w:t>
            </w:r>
          </w:p>
        </w:tc>
        <w:tc>
          <w:tcPr>
            <w:tcW w:w="5352" w:type="dxa"/>
            <w:gridSpan w:val="4"/>
            <w:shd w:val="clear" w:color="auto" w:fill="F2F2F2" w:themeFill="background1" w:themeFillShade="F2"/>
            <w:vAlign w:val="center"/>
          </w:tcPr>
          <w:p w:rsidR="00C14970" w:rsidRPr="00FD2CC6" w:rsidRDefault="00EC0225" w:rsidP="00C14970">
            <w:pPr>
              <w:pStyle w:val="Default"/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Culture</w:t>
            </w:r>
          </w:p>
        </w:tc>
        <w:tc>
          <w:tcPr>
            <w:tcW w:w="5353" w:type="dxa"/>
            <w:gridSpan w:val="4"/>
            <w:shd w:val="clear" w:color="auto" w:fill="F2F2F2" w:themeFill="background1" w:themeFillShade="F2"/>
            <w:vAlign w:val="center"/>
          </w:tcPr>
          <w:p w:rsidR="00C14970" w:rsidRPr="00FD2CC6" w:rsidRDefault="00EC0225" w:rsidP="00C14970">
            <w:pPr>
              <w:pStyle w:val="Default"/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Language</w:t>
            </w:r>
          </w:p>
        </w:tc>
      </w:tr>
      <w:tr w:rsidR="00C14970" w:rsidRPr="00FD2CC6">
        <w:tc>
          <w:tcPr>
            <w:tcW w:w="2471" w:type="dxa"/>
            <w:vMerge/>
            <w:shd w:val="clear" w:color="auto" w:fill="F2F2F2" w:themeFill="background1" w:themeFillShade="F2"/>
          </w:tcPr>
          <w:p w:rsidR="00C14970" w:rsidRPr="00FD2CC6" w:rsidRDefault="00C14970">
            <w:pPr>
              <w:rPr>
                <w:b/>
                <w:sz w:val="20"/>
              </w:rPr>
            </w:pPr>
          </w:p>
        </w:tc>
        <w:tc>
          <w:tcPr>
            <w:tcW w:w="5352" w:type="dxa"/>
            <w:gridSpan w:val="4"/>
            <w:shd w:val="clear" w:color="auto" w:fill="auto"/>
          </w:tcPr>
          <w:p w:rsidR="00C14970" w:rsidRPr="00FD2CC6" w:rsidRDefault="00C14970" w:rsidP="00C14970">
            <w:pPr>
              <w:pStyle w:val="Default"/>
              <w:rPr>
                <w:sz w:val="20"/>
              </w:rPr>
            </w:pPr>
          </w:p>
        </w:tc>
        <w:tc>
          <w:tcPr>
            <w:tcW w:w="5353" w:type="dxa"/>
            <w:gridSpan w:val="4"/>
          </w:tcPr>
          <w:p w:rsidR="004E7404" w:rsidRPr="00FD2CC6" w:rsidRDefault="004E7404" w:rsidP="00BA6426">
            <w:pPr>
              <w:pStyle w:val="Default"/>
              <w:rPr>
                <w:b/>
                <w:sz w:val="20"/>
                <w:szCs w:val="20"/>
              </w:rPr>
            </w:pPr>
          </w:p>
          <w:p w:rsidR="00C14970" w:rsidRPr="00FD2CC6" w:rsidRDefault="00C14970" w:rsidP="00BA6426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357EAA" w:rsidRPr="00FD2CC6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8F0A35" w:rsidRDefault="00357EAA" w:rsidP="00FD2CC6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Communities</w:t>
            </w:r>
          </w:p>
          <w:p w:rsidR="00357EAA" w:rsidRPr="00FD2CC6" w:rsidRDefault="008F0A35" w:rsidP="00FD2CC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Examples</w:t>
            </w:r>
          </w:p>
        </w:tc>
        <w:tc>
          <w:tcPr>
            <w:tcW w:w="5352" w:type="dxa"/>
            <w:gridSpan w:val="4"/>
            <w:shd w:val="clear" w:color="auto" w:fill="F2F2F2" w:themeFill="background1" w:themeFillShade="F2"/>
            <w:vAlign w:val="center"/>
          </w:tcPr>
          <w:p w:rsidR="00357EAA" w:rsidRPr="00FD2CC6" w:rsidRDefault="00357EAA" w:rsidP="00357EAA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Beyond the Classroom</w:t>
            </w:r>
          </w:p>
        </w:tc>
        <w:tc>
          <w:tcPr>
            <w:tcW w:w="5353" w:type="dxa"/>
            <w:gridSpan w:val="4"/>
            <w:shd w:val="clear" w:color="auto" w:fill="F2F2F2" w:themeFill="background1" w:themeFillShade="F2"/>
            <w:vAlign w:val="center"/>
          </w:tcPr>
          <w:p w:rsidR="00357EAA" w:rsidRPr="00FD2CC6" w:rsidRDefault="00357EAA" w:rsidP="00357EAA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Lifelong Learning</w:t>
            </w:r>
          </w:p>
        </w:tc>
      </w:tr>
      <w:tr w:rsidR="009F6686" w:rsidRPr="00FD2CC6">
        <w:trPr>
          <w:trHeight w:val="284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9F6686" w:rsidRPr="00FD2CC6" w:rsidRDefault="009F6686" w:rsidP="00C14970">
            <w:pPr>
              <w:rPr>
                <w:b/>
                <w:sz w:val="20"/>
              </w:rPr>
            </w:pPr>
          </w:p>
        </w:tc>
        <w:tc>
          <w:tcPr>
            <w:tcW w:w="5352" w:type="dxa"/>
            <w:gridSpan w:val="4"/>
            <w:vAlign w:val="center"/>
          </w:tcPr>
          <w:p w:rsidR="009F6686" w:rsidRPr="00FD2CC6" w:rsidRDefault="009F6686" w:rsidP="00CB7E55">
            <w:pPr>
              <w:rPr>
                <w:sz w:val="20"/>
              </w:rPr>
            </w:pPr>
          </w:p>
        </w:tc>
        <w:tc>
          <w:tcPr>
            <w:tcW w:w="5353" w:type="dxa"/>
            <w:gridSpan w:val="4"/>
            <w:vAlign w:val="center"/>
          </w:tcPr>
          <w:p w:rsidR="009F6686" w:rsidRPr="00FD2CC6" w:rsidRDefault="009F6686" w:rsidP="00CB7E55">
            <w:pPr>
              <w:rPr>
                <w:sz w:val="20"/>
              </w:rPr>
            </w:pPr>
          </w:p>
          <w:p w:rsidR="009F6686" w:rsidRPr="00FD2CC6" w:rsidRDefault="009F6686" w:rsidP="00CB7E55">
            <w:pPr>
              <w:rPr>
                <w:sz w:val="20"/>
              </w:rPr>
            </w:pPr>
          </w:p>
        </w:tc>
      </w:tr>
      <w:tr w:rsidR="00C14970" w:rsidRPr="00FD2CC6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FD2CC6" w:rsidRDefault="00C14970" w:rsidP="00FD2CC6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Connections to</w:t>
            </w:r>
          </w:p>
          <w:p w:rsidR="00C14970" w:rsidRPr="00FD2CC6" w:rsidRDefault="00C14970" w:rsidP="00FD2CC6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Common Core</w:t>
            </w:r>
          </w:p>
        </w:tc>
        <w:tc>
          <w:tcPr>
            <w:tcW w:w="10705" w:type="dxa"/>
            <w:gridSpan w:val="8"/>
          </w:tcPr>
          <w:p w:rsidR="00B1664D" w:rsidRPr="00FD2CC6" w:rsidRDefault="00B1664D" w:rsidP="005A2FA5">
            <w:pPr>
              <w:pStyle w:val="Default"/>
              <w:rPr>
                <w:sz w:val="20"/>
                <w:szCs w:val="20"/>
              </w:rPr>
            </w:pPr>
          </w:p>
          <w:p w:rsidR="00C14970" w:rsidRPr="00FD2CC6" w:rsidRDefault="00C14970" w:rsidP="005A2FA5">
            <w:pPr>
              <w:pStyle w:val="Default"/>
              <w:rPr>
                <w:sz w:val="20"/>
                <w:szCs w:val="20"/>
              </w:rPr>
            </w:pPr>
          </w:p>
        </w:tc>
      </w:tr>
      <w:tr w:rsidR="00C14970" w:rsidRPr="00FD2CC6">
        <w:trPr>
          <w:trHeight w:val="432"/>
        </w:trPr>
        <w:tc>
          <w:tcPr>
            <w:tcW w:w="13176" w:type="dxa"/>
            <w:gridSpan w:val="9"/>
            <w:shd w:val="clear" w:color="auto" w:fill="FFFF00"/>
            <w:vAlign w:val="center"/>
          </w:tcPr>
          <w:p w:rsidR="00C14970" w:rsidRPr="00FD2CC6" w:rsidRDefault="00357EAA" w:rsidP="00B26C93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Toolb</w:t>
            </w:r>
            <w:r w:rsidR="00C14970" w:rsidRPr="00FD2CC6">
              <w:rPr>
                <w:b/>
                <w:sz w:val="20"/>
              </w:rPr>
              <w:t>ox</w:t>
            </w:r>
          </w:p>
        </w:tc>
      </w:tr>
      <w:tr w:rsidR="00C14970" w:rsidRPr="00FD2CC6">
        <w:tc>
          <w:tcPr>
            <w:tcW w:w="5508" w:type="dxa"/>
            <w:gridSpan w:val="3"/>
            <w:shd w:val="clear" w:color="auto" w:fill="C6D9F1" w:themeFill="text2" w:themeFillTint="33"/>
          </w:tcPr>
          <w:p w:rsidR="00C14970" w:rsidRPr="00FD2CC6" w:rsidRDefault="005A0F24" w:rsidP="005A0F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</w:t>
            </w:r>
            <w:r w:rsidR="00C14970" w:rsidRPr="00FD2CC6">
              <w:rPr>
                <w:sz w:val="20"/>
              </w:rPr>
              <w:t>Language Functions</w:t>
            </w:r>
            <w:r w:rsidR="00FD2CC6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                             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      </w:t>
            </w:r>
            <w:r>
              <w:rPr>
                <w:rFonts w:ascii="Wingdings" w:eastAsia="Calibri" w:hAnsi="Wingdings" w:cs="Times New Roman"/>
                <w:sz w:val="22"/>
                <w:szCs w:val="22"/>
              </w:rPr>
              <w:t></w:t>
            </w:r>
            <w:r w:rsidRPr="005A0F24">
              <w:rPr>
                <w:rFonts w:ascii="Calibri" w:eastAsia="Calibri" w:hAnsi="Calibri" w:cs="Times New Roman"/>
                <w:sz w:val="22"/>
                <w:szCs w:val="22"/>
              </w:rPr>
              <w:t xml:space="preserve">   </w:t>
            </w:r>
            <w:r>
              <w:rPr>
                <w:sz w:val="20"/>
              </w:rPr>
              <w:t xml:space="preserve">      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C14970" w:rsidRPr="00FD2CC6" w:rsidRDefault="005A0F24" w:rsidP="005A0F24">
            <w:pPr>
              <w:rPr>
                <w:sz w:val="20"/>
              </w:rPr>
            </w:pPr>
            <w:r w:rsidRPr="005A0F24">
              <w:rPr>
                <w:rFonts w:ascii="Wingdings" w:hAnsi="Wingdings"/>
                <w:sz w:val="22"/>
              </w:rPr>
              <w:t></w:t>
            </w:r>
            <w:r>
              <w:rPr>
                <w:rFonts w:ascii="Wingdings" w:hAnsi="Wingdings"/>
                <w:sz w:val="20"/>
              </w:rPr>
              <w:t></w:t>
            </w:r>
            <w:r>
              <w:rPr>
                <w:rFonts w:ascii="Wingdings" w:hAnsi="Wingdings"/>
                <w:sz w:val="20"/>
              </w:rPr>
              <w:t></w:t>
            </w:r>
            <w:r w:rsidR="00481AD8" w:rsidRPr="00FD2CC6">
              <w:rPr>
                <w:sz w:val="20"/>
              </w:rPr>
              <w:t xml:space="preserve">Related </w:t>
            </w:r>
            <w:r w:rsidR="00C14970" w:rsidRPr="00FD2CC6">
              <w:rPr>
                <w:sz w:val="20"/>
              </w:rPr>
              <w:t>Structures / Patterns</w:t>
            </w: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C14970" w:rsidRPr="00FD2CC6" w:rsidRDefault="00C14970" w:rsidP="00B26C93">
            <w:pPr>
              <w:jc w:val="center"/>
              <w:rPr>
                <w:sz w:val="20"/>
              </w:rPr>
            </w:pPr>
            <w:r w:rsidRPr="00FD2CC6">
              <w:rPr>
                <w:sz w:val="20"/>
              </w:rPr>
              <w:t>Vocabulary</w:t>
            </w:r>
            <w:r w:rsidR="00197635" w:rsidRPr="00FD2CC6">
              <w:rPr>
                <w:sz w:val="20"/>
              </w:rPr>
              <w:t xml:space="preserve"> Expansion</w:t>
            </w:r>
          </w:p>
        </w:tc>
      </w:tr>
      <w:tr w:rsidR="00B1664D" w:rsidRPr="00FD2CC6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Pr="00FD2CC6" w:rsidRDefault="00B1664D" w:rsidP="003D5FE7">
            <w:pPr>
              <w:rPr>
                <w:sz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Pr="00FD2CC6" w:rsidRDefault="00B1664D">
            <w:pPr>
              <w:rPr>
                <w:rFonts w:eastAsia="Simsun (Founder Extended)"/>
                <w:bCs/>
                <w:sz w:val="20"/>
              </w:rPr>
            </w:pPr>
          </w:p>
        </w:tc>
        <w:tc>
          <w:tcPr>
            <w:tcW w:w="3708" w:type="dxa"/>
            <w:gridSpan w:val="3"/>
            <w:vMerge w:val="restart"/>
            <w:shd w:val="clear" w:color="auto" w:fill="auto"/>
          </w:tcPr>
          <w:p w:rsidR="00B1664D" w:rsidRPr="00FD2CC6" w:rsidRDefault="00B1664D">
            <w:pPr>
              <w:rPr>
                <w:sz w:val="20"/>
              </w:rPr>
            </w:pPr>
          </w:p>
        </w:tc>
      </w:tr>
      <w:tr w:rsidR="00B1664D" w:rsidRPr="00FD2CC6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Pr="00FD2CC6" w:rsidRDefault="00B1664D">
            <w:pPr>
              <w:rPr>
                <w:b/>
                <w:sz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Pr="00FD2CC6" w:rsidRDefault="00B1664D">
            <w:pPr>
              <w:rPr>
                <w:sz w:val="20"/>
              </w:rPr>
            </w:pP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B1664D" w:rsidRPr="00FD2CC6" w:rsidRDefault="00B1664D">
            <w:pPr>
              <w:rPr>
                <w:sz w:val="20"/>
              </w:rPr>
            </w:pPr>
          </w:p>
        </w:tc>
      </w:tr>
      <w:tr w:rsidR="00B1664D" w:rsidRPr="00FD2CC6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Pr="00FD2CC6" w:rsidRDefault="00B1664D">
            <w:pPr>
              <w:rPr>
                <w:b/>
                <w:sz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Pr="00FD2CC6" w:rsidRDefault="00B1664D">
            <w:pPr>
              <w:rPr>
                <w:sz w:val="20"/>
              </w:rPr>
            </w:pP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B1664D" w:rsidRPr="00FD2CC6" w:rsidRDefault="00B1664D">
            <w:pPr>
              <w:rPr>
                <w:sz w:val="20"/>
              </w:rPr>
            </w:pPr>
          </w:p>
        </w:tc>
      </w:tr>
      <w:tr w:rsidR="00B1664D" w:rsidRPr="00FD2CC6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B1664D" w:rsidRPr="00FD2CC6" w:rsidRDefault="00B1664D">
            <w:pPr>
              <w:rPr>
                <w:b/>
                <w:sz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B1664D" w:rsidRPr="00FD2CC6" w:rsidRDefault="00B1664D">
            <w:pPr>
              <w:rPr>
                <w:sz w:val="20"/>
              </w:rPr>
            </w:pP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B1664D" w:rsidRPr="00FD2CC6" w:rsidRDefault="00B1664D">
            <w:pPr>
              <w:rPr>
                <w:sz w:val="20"/>
              </w:rPr>
            </w:pPr>
          </w:p>
        </w:tc>
      </w:tr>
      <w:tr w:rsidR="00C14970" w:rsidRPr="00FD2CC6">
        <w:trPr>
          <w:trHeight w:val="432"/>
        </w:trPr>
        <w:tc>
          <w:tcPr>
            <w:tcW w:w="13176" w:type="dxa"/>
            <w:gridSpan w:val="9"/>
            <w:shd w:val="clear" w:color="auto" w:fill="FFFF00"/>
            <w:vAlign w:val="center"/>
          </w:tcPr>
          <w:p w:rsidR="00C14970" w:rsidRPr="008C0FBF" w:rsidRDefault="00C14970" w:rsidP="0000295E">
            <w:pPr>
              <w:jc w:val="center"/>
              <w:rPr>
                <w:b/>
                <w:sz w:val="20"/>
              </w:rPr>
            </w:pPr>
            <w:r w:rsidRPr="008C0FBF">
              <w:rPr>
                <w:b/>
                <w:sz w:val="20"/>
              </w:rPr>
              <w:t>Key Learning Activities</w:t>
            </w:r>
          </w:p>
        </w:tc>
      </w:tr>
      <w:tr w:rsidR="00C14970" w:rsidRPr="00FD2CC6">
        <w:tc>
          <w:tcPr>
            <w:tcW w:w="2538" w:type="dxa"/>
            <w:gridSpan w:val="2"/>
            <w:shd w:val="clear" w:color="auto" w:fill="C6D9F1" w:themeFill="text2" w:themeFillTint="33"/>
            <w:vAlign w:val="center"/>
          </w:tcPr>
          <w:p w:rsidR="00C14970" w:rsidRPr="00FD2CC6" w:rsidRDefault="00197635" w:rsidP="00481AD8">
            <w:pPr>
              <w:jc w:val="center"/>
              <w:rPr>
                <w:sz w:val="20"/>
              </w:rPr>
            </w:pPr>
            <w:r w:rsidRPr="00FD2CC6">
              <w:rPr>
                <w:sz w:val="20"/>
              </w:rPr>
              <w:t>Standards</w:t>
            </w:r>
            <w:r w:rsidR="00481AD8" w:rsidRPr="00FD2CC6">
              <w:rPr>
                <w:sz w:val="20"/>
              </w:rPr>
              <w:t xml:space="preserve"> Focus</w:t>
            </w:r>
          </w:p>
        </w:tc>
        <w:tc>
          <w:tcPr>
            <w:tcW w:w="6930" w:type="dxa"/>
            <w:gridSpan w:val="4"/>
            <w:shd w:val="clear" w:color="auto" w:fill="C6D9F1" w:themeFill="text2" w:themeFillTint="33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  <w:r w:rsidRPr="00FD2CC6">
              <w:rPr>
                <w:sz w:val="20"/>
              </w:rPr>
              <w:t>Learning Activity</w:t>
            </w:r>
          </w:p>
        </w:tc>
        <w:tc>
          <w:tcPr>
            <w:tcW w:w="2520" w:type="dxa"/>
            <w:gridSpan w:val="2"/>
            <w:shd w:val="clear" w:color="auto" w:fill="C6D9F1" w:themeFill="text2" w:themeFillTint="33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  <w:r w:rsidRPr="00FD2CC6">
              <w:rPr>
                <w:sz w:val="20"/>
              </w:rP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  <w:r w:rsidRPr="00FD2CC6">
              <w:rPr>
                <w:sz w:val="20"/>
              </w:rPr>
              <w:t>In-class /</w:t>
            </w:r>
          </w:p>
          <w:p w:rsidR="00C14970" w:rsidRPr="00FD2CC6" w:rsidRDefault="00C14970" w:rsidP="0000295E">
            <w:pPr>
              <w:jc w:val="center"/>
              <w:rPr>
                <w:sz w:val="20"/>
              </w:rPr>
            </w:pPr>
            <w:r w:rsidRPr="00FD2CC6">
              <w:rPr>
                <w:sz w:val="20"/>
              </w:rPr>
              <w:t>Home</w:t>
            </w:r>
          </w:p>
        </w:tc>
      </w:tr>
      <w:tr w:rsidR="00C14970" w:rsidRPr="00FD2CC6">
        <w:tc>
          <w:tcPr>
            <w:tcW w:w="2538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</w:tr>
      <w:tr w:rsidR="00C14970" w:rsidRPr="00FD2CC6">
        <w:tc>
          <w:tcPr>
            <w:tcW w:w="2538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</w:tr>
      <w:tr w:rsidR="00C14970" w:rsidRPr="00FD2CC6">
        <w:tc>
          <w:tcPr>
            <w:tcW w:w="2538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</w:tr>
      <w:tr w:rsidR="00C14970" w:rsidRPr="00FD2CC6">
        <w:tc>
          <w:tcPr>
            <w:tcW w:w="2538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4970" w:rsidRPr="00FD2CC6" w:rsidRDefault="00C14970" w:rsidP="0000295E">
            <w:pPr>
              <w:jc w:val="center"/>
              <w:rPr>
                <w:sz w:val="20"/>
              </w:rPr>
            </w:pPr>
          </w:p>
        </w:tc>
      </w:tr>
      <w:tr w:rsidR="00C14970" w:rsidRPr="00FD2CC6">
        <w:trPr>
          <w:trHeight w:val="432"/>
        </w:trPr>
        <w:tc>
          <w:tcPr>
            <w:tcW w:w="13176" w:type="dxa"/>
            <w:gridSpan w:val="9"/>
            <w:shd w:val="clear" w:color="auto" w:fill="FFFF00"/>
            <w:vAlign w:val="center"/>
          </w:tcPr>
          <w:p w:rsidR="00C14970" w:rsidRPr="00FD2CC6" w:rsidRDefault="00C14970" w:rsidP="0000295E">
            <w:pPr>
              <w:jc w:val="center"/>
              <w:rPr>
                <w:b/>
                <w:sz w:val="20"/>
              </w:rPr>
            </w:pPr>
            <w:r w:rsidRPr="00FD2CC6">
              <w:rPr>
                <w:b/>
                <w:sz w:val="20"/>
              </w:rPr>
              <w:t>Resources</w:t>
            </w:r>
          </w:p>
        </w:tc>
      </w:tr>
      <w:tr w:rsidR="00C14970" w:rsidRPr="00FD2CC6">
        <w:tc>
          <w:tcPr>
            <w:tcW w:w="13176" w:type="dxa"/>
            <w:gridSpan w:val="9"/>
            <w:shd w:val="clear" w:color="auto" w:fill="auto"/>
            <w:vAlign w:val="center"/>
          </w:tcPr>
          <w:p w:rsidR="00C14970" w:rsidRPr="00FD2CC6" w:rsidRDefault="00C14970" w:rsidP="00F801B1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D2CC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40B1C" w:rsidRPr="00F801B1" w:rsidRDefault="00840B1C" w:rsidP="00F801B1">
      <w:pPr>
        <w:ind w:firstLine="720"/>
      </w:pPr>
    </w:p>
    <w:sectPr w:rsidR="00840B1C" w:rsidRPr="00F801B1" w:rsidSect="00EC0A5F">
      <w:headerReference w:type="default" r:id="rId8"/>
      <w:footerReference w:type="even" r:id="rId9"/>
      <w:footerReference w:type="default" r:id="rId10"/>
      <w:pgSz w:w="15840" w:h="12240" w:orient="landscape"/>
      <w:pgMar w:top="1440" w:right="1440" w:bottom="1440" w:left="1440" w:gutter="0"/>
      <w:pgNumType w:start="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A35" w:rsidRDefault="008F0A35">
      <w:r>
        <w:separator/>
      </w:r>
    </w:p>
  </w:endnote>
  <w:endnote w:type="continuationSeparator" w:id="0">
    <w:p w:rsidR="008F0A35" w:rsidRDefault="008F0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5F" w:rsidRDefault="00EC0A5F" w:rsidP="005E66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0A5F" w:rsidRDefault="00EC0A5F" w:rsidP="00EC0A5F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5F" w:rsidRDefault="00EC0A5F" w:rsidP="005E66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8F0A35" w:rsidRDefault="008F0A35" w:rsidP="00EC0A5F">
    <w:pPr>
      <w:pStyle w:val="Footer"/>
      <w:ind w:right="360"/>
    </w:pPr>
    <w:r>
      <w:t>Clementi/Terrill Template Design – April 2013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A35" w:rsidRDefault="008F0A35">
      <w:r>
        <w:separator/>
      </w:r>
    </w:p>
  </w:footnote>
  <w:footnote w:type="continuationSeparator" w:id="0">
    <w:p w:rsidR="008F0A35" w:rsidRDefault="008F0A3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A35" w:rsidRDefault="008F0A35" w:rsidP="00840B1C">
    <w:pPr>
      <w:pStyle w:val="Header"/>
      <w:jc w:val="center"/>
    </w:pPr>
    <w:r>
      <w:t>STANDARDS-BASED THEMATIC UNIT PLAN</w:t>
    </w:r>
  </w:p>
  <w:p w:rsidR="008F0A35" w:rsidRDefault="008F0A35" w:rsidP="00840B1C">
    <w:pPr>
      <w:pStyle w:val="Header"/>
      <w:jc w:val="cent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/>
    </w:pict>
  </w:numPicBullet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07251"/>
    <w:rsid w:val="00072B14"/>
    <w:rsid w:val="00197635"/>
    <w:rsid w:val="001A6524"/>
    <w:rsid w:val="001C2BEB"/>
    <w:rsid w:val="00200BEC"/>
    <w:rsid w:val="002010CC"/>
    <w:rsid w:val="00314B4B"/>
    <w:rsid w:val="00357EAA"/>
    <w:rsid w:val="00375EBF"/>
    <w:rsid w:val="00387B36"/>
    <w:rsid w:val="0039712B"/>
    <w:rsid w:val="003C1071"/>
    <w:rsid w:val="003D2F88"/>
    <w:rsid w:val="003D5FE7"/>
    <w:rsid w:val="00423C2F"/>
    <w:rsid w:val="0047677A"/>
    <w:rsid w:val="004815A9"/>
    <w:rsid w:val="00481AD8"/>
    <w:rsid w:val="00484A9F"/>
    <w:rsid w:val="00490DAE"/>
    <w:rsid w:val="004E7404"/>
    <w:rsid w:val="00596AFE"/>
    <w:rsid w:val="005A0F24"/>
    <w:rsid w:val="005A2FA5"/>
    <w:rsid w:val="005A5597"/>
    <w:rsid w:val="00602623"/>
    <w:rsid w:val="00612A3C"/>
    <w:rsid w:val="00652C2B"/>
    <w:rsid w:val="00663108"/>
    <w:rsid w:val="006D55CA"/>
    <w:rsid w:val="006D7157"/>
    <w:rsid w:val="006F6591"/>
    <w:rsid w:val="00702DD6"/>
    <w:rsid w:val="007056CB"/>
    <w:rsid w:val="007A4D17"/>
    <w:rsid w:val="00810A4A"/>
    <w:rsid w:val="0083786A"/>
    <w:rsid w:val="00840B1C"/>
    <w:rsid w:val="00854614"/>
    <w:rsid w:val="00885B40"/>
    <w:rsid w:val="008A2679"/>
    <w:rsid w:val="008C0FBF"/>
    <w:rsid w:val="008D2283"/>
    <w:rsid w:val="008D4184"/>
    <w:rsid w:val="008F0A35"/>
    <w:rsid w:val="008F6C8C"/>
    <w:rsid w:val="009B6391"/>
    <w:rsid w:val="009C3339"/>
    <w:rsid w:val="009F2A1D"/>
    <w:rsid w:val="009F6686"/>
    <w:rsid w:val="00A15084"/>
    <w:rsid w:val="00A24DEB"/>
    <w:rsid w:val="00A903E2"/>
    <w:rsid w:val="00B15E89"/>
    <w:rsid w:val="00B1664D"/>
    <w:rsid w:val="00B26C93"/>
    <w:rsid w:val="00B74839"/>
    <w:rsid w:val="00B8783F"/>
    <w:rsid w:val="00B95B2F"/>
    <w:rsid w:val="00BA6426"/>
    <w:rsid w:val="00C02597"/>
    <w:rsid w:val="00C14970"/>
    <w:rsid w:val="00C36F3E"/>
    <w:rsid w:val="00C43206"/>
    <w:rsid w:val="00C501CF"/>
    <w:rsid w:val="00C53DBB"/>
    <w:rsid w:val="00C67FC5"/>
    <w:rsid w:val="00C87BB5"/>
    <w:rsid w:val="00CA0203"/>
    <w:rsid w:val="00CB7E55"/>
    <w:rsid w:val="00CE3CAD"/>
    <w:rsid w:val="00CF4DEF"/>
    <w:rsid w:val="00D06E55"/>
    <w:rsid w:val="00D22A4B"/>
    <w:rsid w:val="00D63FF0"/>
    <w:rsid w:val="00D71114"/>
    <w:rsid w:val="00D8004B"/>
    <w:rsid w:val="00D905F5"/>
    <w:rsid w:val="00D946EF"/>
    <w:rsid w:val="00DA7CBF"/>
    <w:rsid w:val="00DB35C7"/>
    <w:rsid w:val="00DF51CD"/>
    <w:rsid w:val="00E164B3"/>
    <w:rsid w:val="00E26B87"/>
    <w:rsid w:val="00E51568"/>
    <w:rsid w:val="00E54917"/>
    <w:rsid w:val="00E67315"/>
    <w:rsid w:val="00EA0488"/>
    <w:rsid w:val="00EB6030"/>
    <w:rsid w:val="00EC0225"/>
    <w:rsid w:val="00EC0A5F"/>
    <w:rsid w:val="00EE5F11"/>
    <w:rsid w:val="00F40BBB"/>
    <w:rsid w:val="00F801B1"/>
    <w:rsid w:val="00F9449C"/>
    <w:rsid w:val="00FB0B00"/>
    <w:rsid w:val="00FD0A0F"/>
    <w:rsid w:val="00FD2CC6"/>
    <w:rsid w:val="00FE6A83"/>
  </w:rsids>
  <m:mathPr>
    <m:mathFont m:val="Lucida Handwriting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  <w:style w:type="character" w:styleId="PageNumber">
    <w:name w:val="page number"/>
    <w:basedOn w:val="DefaultParagraphFont"/>
    <w:rsid w:val="00EC0A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2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213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5</cp:revision>
  <dcterms:created xsi:type="dcterms:W3CDTF">2013-04-09T01:29:00Z</dcterms:created>
  <dcterms:modified xsi:type="dcterms:W3CDTF">2013-05-21T03:03:00Z</dcterms:modified>
</cp:coreProperties>
</file>